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3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80" w:type="dxa"/>
            <w:vAlign w:val="bottom"/>
          </w:tcPr>
          <w:p>
            <w:pPr>
              <w:jc w:val="center"/>
              <w:ind w:left="47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80" w:type="dxa"/>
            <w:vAlign w:val="bottom"/>
            <w:vMerge w:val="restart"/>
          </w:tcPr>
          <w:p>
            <w:pPr>
              <w:jc w:val="center"/>
              <w:ind w:left="49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0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ind w:left="40"/>
        <w:spacing w:after="0" w:line="181" w:lineRule="auto"/>
        <w:tabs>
          <w:tab w:leader="none" w:pos="3860" w:val="left"/>
        </w:tabs>
        <w:rPr>
          <w:sz w:val="20"/>
          <w:szCs w:val="20"/>
          <w:color w:val="auto"/>
        </w:rPr>
      </w:pPr>
      <w:r>
        <w:rPr>
          <w:rFonts w:ascii="Times New Roman" w:cs="Times New Roman" w:eastAsia="Times New Roman" w:hAnsi="Times New Roman"/>
          <w:sz w:val="34"/>
          <w:szCs w:val="34"/>
          <w:u w:val="single" w:color="auto"/>
          <w:color w:val="0000EE"/>
          <w:vertAlign w:val="superscript"/>
        </w:rPr>
        <w:t>0000872912</w:t>
      </w:r>
      <w:r>
        <w:rPr>
          <w:sz w:val="20"/>
          <w:szCs w:val="20"/>
          <w:color w:val="auto"/>
        </w:rPr>
        <w:tab/>
      </w:r>
      <w:r>
        <w:rPr>
          <w:rFonts w:ascii="Times New Roman" w:cs="Times New Roman" w:eastAsia="Times New Roman" w:hAnsi="Times New Roman"/>
          <w:sz w:val="18"/>
          <w:szCs w:val="18"/>
          <w:color w:val="auto"/>
        </w:rPr>
        <w:t>DELCATH SYSTEMS INC</w:t>
      </w:r>
    </w:p>
    <w:p>
      <w:pPr>
        <w:spacing w:after="0" w:line="4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DELCATH SYSTEMS,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DELAWARE</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DELCATH SYSTEMS, INC.</w:t>
      </w:r>
    </w:p>
    <w:p>
      <w:pPr>
        <w:spacing w:after="0" w:line="40"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1020" w:right="1080" w:hanging="281"/>
        <w:spacing w:after="0" w:line="281" w:lineRule="auto"/>
        <w:tabs>
          <w:tab w:leader="none" w:pos="10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10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48" w:lineRule="exact"/>
        <w:rPr>
          <w:sz w:val="24"/>
          <w:szCs w:val="24"/>
          <w:color w:val="auto"/>
        </w:rPr>
      </w:pPr>
    </w:p>
    <w:p>
      <w:pPr>
        <w:sectPr>
          <w:pgSz w:w="11900" w:h="16838" w:orient="portrait"/>
          <w:cols w:equalWidth="0" w:num="2">
            <w:col w:w="6300" w:space="640"/>
            <w:col w:w="4480"/>
          </w:cols>
          <w:pgMar w:left="240" w:top="315" w:right="239" w:bottom="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1633 Broadway</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Times New Roman" w:cs="Times New Roman" w:eastAsia="Times New Roman" w:hAnsi="Times New Roman"/>
                <w:sz w:val="22"/>
                <w:szCs w:val="22"/>
                <w:b w:val="1"/>
                <w:bCs w:val="1"/>
                <w:color w:val="auto"/>
              </w:rPr>
              <w:t>City</w:t>
            </w:r>
          </w:p>
        </w:tc>
        <w:tc>
          <w:tcPr>
            <w:tcW w:w="31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3840" w:type="dxa"/>
            <w:vAlign w:val="bottom"/>
          </w:tcPr>
          <w:p>
            <w:pPr>
              <w:jc w:val="right"/>
              <w:ind w:right="1212"/>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NEW YORK</w:t>
            </w:r>
          </w:p>
        </w:tc>
        <w:tc>
          <w:tcPr>
            <w:tcW w:w="234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10019</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212-489-2100</w:t>
            </w:r>
          </w:p>
        </w:tc>
      </w:tr>
      <w:tr>
        <w:trPr>
          <w:trHeight w:val="500"/>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Simpson</w:t>
            </w:r>
          </w:p>
        </w:tc>
        <w:tc>
          <w:tcPr>
            <w:tcW w:w="1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Jennifer</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1633 Broadway</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4000" w:type="dxa"/>
            <w:vAlign w:val="bottom"/>
            <w:gridSpan w:val="3"/>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314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NEW YORK</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10019</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1"/>
        </w:trPr>
        <w:tc>
          <w:tcPr>
            <w:tcW w:w="254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4"/>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Keck</w:t>
            </w:r>
          </w:p>
        </w:tc>
        <w:tc>
          <w:tcPr>
            <w:tcW w:w="1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Barbra</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1633 Broadway</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4000" w:type="dxa"/>
            <w:vAlign w:val="bottom"/>
            <w:gridSpan w:val="3"/>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3140" w:type="dxa"/>
            <w:vAlign w:val="bottom"/>
            <w:gridSpan w:val="2"/>
          </w:tcPr>
          <w:p>
            <w:pPr>
              <w:ind w:left="920"/>
              <w:spacing w:after="0"/>
              <w:rPr>
                <w:sz w:val="20"/>
                <w:szCs w:val="20"/>
                <w:color w:val="auto"/>
              </w:rPr>
            </w:pPr>
            <w:r>
              <w:rPr>
                <w:rFonts w:ascii="Times New Roman" w:cs="Times New Roman" w:eastAsia="Times New Roman" w:hAnsi="Times New Roman"/>
                <w:sz w:val="22"/>
                <w:szCs w:val="22"/>
                <w:color w:val="auto"/>
              </w:rPr>
              <w:t>NEW YORK</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10019</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Director</w:t>
            </w: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Stoll</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Roger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1633 Broadway</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NEW YORK</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10019</w:t>
            </w:r>
          </w:p>
        </w:tc>
      </w:tr>
      <w:tr>
        <w:trPr>
          <w:trHeight w:val="324"/>
        </w:trPr>
        <w:tc>
          <w:tcPr>
            <w:tcW w:w="14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Rueckert</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William</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1633 Broadway</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NEW YORK</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10019</w:t>
            </w:r>
          </w:p>
        </w:tc>
      </w:tr>
      <w:tr>
        <w:trPr>
          <w:trHeight w:val="324"/>
        </w:trPr>
        <w:tc>
          <w:tcPr>
            <w:tcW w:w="14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Taglietti</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7"/>
              </w:rPr>
              <w:t>Marco</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1633 Broadway</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NEW YORK</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10019</w:t>
            </w:r>
          </w:p>
        </w:tc>
      </w:tr>
      <w:tr>
        <w:trPr>
          <w:trHeight w:val="324"/>
        </w:trPr>
        <w:tc>
          <w:tcPr>
            <w:tcW w:w="14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Executive Officer X Director</w:t>
            </w:r>
          </w:p>
        </w:tc>
        <w:tc>
          <w:tcPr>
            <w:tcW w:w="25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-3303905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-3303905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9"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7"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49"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1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11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OR</w:t>
            </w:r>
          </w:p>
        </w:tc>
        <w:tc>
          <w:tcPr>
            <w:tcW w:w="5420" w:type="dxa"/>
            <w:vAlign w:val="bottom"/>
          </w:tcPr>
          <w:p>
            <w:pPr>
              <w:ind w:left="2340"/>
              <w:spacing w:after="0"/>
              <w:rPr>
                <w:sz w:val="20"/>
                <w:szCs w:val="20"/>
                <w:color w:val="auto"/>
              </w:rPr>
            </w:pPr>
            <w:r>
              <w:rPr>
                <w:rFonts w:ascii="Times New Roman" w:cs="Times New Roman" w:eastAsia="Times New Roman" w:hAnsi="Times New Roman"/>
                <w:sz w:val="22"/>
                <w:szCs w:val="22"/>
                <w:b w:val="1"/>
                <w:bCs w:val="1"/>
                <w:color w:val="auto"/>
                <w:w w:val="9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1120" w:type="dxa"/>
            <w:vAlign w:val="bottom"/>
          </w:tcPr>
          <w:p>
            <w:pPr>
              <w:spacing w:after="0"/>
              <w:rPr>
                <w:sz w:val="22"/>
                <w:szCs w:val="22"/>
                <w:color w:val="auto"/>
              </w:rPr>
            </w:pPr>
          </w:p>
        </w:tc>
        <w:tc>
          <w:tcPr>
            <w:tcW w:w="54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1120" w:type="dxa"/>
            <w:vAlign w:val="bottom"/>
          </w:tcPr>
          <w:p>
            <w:pPr>
              <w:spacing w:after="0"/>
              <w:rPr>
                <w:sz w:val="22"/>
                <w:szCs w:val="22"/>
                <w:color w:val="auto"/>
              </w:rPr>
            </w:pPr>
          </w:p>
        </w:tc>
        <w:tc>
          <w:tcPr>
            <w:tcW w:w="54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219"/>
          </w:cols>
          <w:pgMar w:left="240" w:top="111"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506(b)</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47" w:lineRule="exact"/>
        <w:rPr>
          <w:sz w:val="20"/>
          <w:szCs w:val="20"/>
          <w:color w:val="auto"/>
        </w:rPr>
      </w:pPr>
    </w:p>
    <w:p>
      <w:pPr>
        <w:ind w:left="260" w:hanging="215"/>
        <w:spacing w:after="0" w:line="309" w:lineRule="auto"/>
        <w:rPr>
          <w:sz w:val="20"/>
          <w:szCs w:val="20"/>
          <w:color w:val="auto"/>
        </w:rPr>
      </w:pPr>
      <w:r>
        <w:rPr>
          <w:rFonts w:ascii="Times New Roman" w:cs="Times New Roman" w:eastAsia="Times New Roman" w:hAnsi="Times New Roman"/>
          <w:sz w:val="22"/>
          <w:szCs w:val="22"/>
          <w:color w:val="auto"/>
        </w:rPr>
        <w:t>X New Notice Date of First Sale 2018-07-20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3(c)(1)</w:t>
      </w:r>
      <w:r>
        <w:rPr>
          <w:sz w:val="20"/>
          <w:szCs w:val="20"/>
          <w:color w:val="auto"/>
        </w:rPr>
        <w:tab/>
      </w:r>
      <w:r>
        <w:rPr>
          <w:rFonts w:ascii="Times New Roman" w:cs="Times New Roman" w:eastAsia="Times New Roman" w:hAnsi="Times New Roman"/>
          <w:sz w:val="21"/>
          <w:szCs w:val="21"/>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3(c)(2)</w:t>
      </w:r>
      <w:r>
        <w:rPr>
          <w:sz w:val="20"/>
          <w:szCs w:val="20"/>
          <w:color w:val="auto"/>
        </w:rPr>
        <w:tab/>
      </w:r>
      <w:r>
        <w:rPr>
          <w:rFonts w:ascii="Times New Roman" w:cs="Times New Roman" w:eastAsia="Times New Roman" w:hAnsi="Times New Roman"/>
          <w:sz w:val="21"/>
          <w:szCs w:val="21"/>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3(c)(3)</w:t>
      </w:r>
      <w:r>
        <w:rPr>
          <w:sz w:val="20"/>
          <w:szCs w:val="20"/>
          <w:color w:val="auto"/>
        </w:rPr>
        <w:tab/>
      </w:r>
      <w:r>
        <w:rPr>
          <w:rFonts w:ascii="Times New Roman" w:cs="Times New Roman" w:eastAsia="Times New Roman" w:hAnsi="Times New Roman"/>
          <w:sz w:val="21"/>
          <w:szCs w:val="21"/>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3(c)(4)</w:t>
      </w:r>
      <w:r>
        <w:rPr>
          <w:sz w:val="20"/>
          <w:szCs w:val="20"/>
          <w:color w:val="auto"/>
        </w:rPr>
        <w:tab/>
      </w:r>
      <w:r>
        <w:rPr>
          <w:rFonts w:ascii="Times New Roman" w:cs="Times New Roman" w:eastAsia="Times New Roman" w:hAnsi="Times New Roman"/>
          <w:sz w:val="21"/>
          <w:szCs w:val="21"/>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3(c)(5)</w:t>
      </w:r>
      <w:r>
        <w:rPr>
          <w:sz w:val="20"/>
          <w:szCs w:val="20"/>
          <w:color w:val="auto"/>
        </w:rPr>
        <w:tab/>
      </w:r>
      <w:r>
        <w:rPr>
          <w:rFonts w:ascii="Times New Roman" w:cs="Times New Roman" w:eastAsia="Times New Roman" w:hAnsi="Times New Roman"/>
          <w:sz w:val="21"/>
          <w:szCs w:val="21"/>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Times New Roman" w:cs="Times New Roman" w:eastAsia="Times New Roman" w:hAnsi="Times New Roman"/>
          <w:sz w:val="22"/>
          <w:szCs w:val="22"/>
          <w:color w:val="auto"/>
        </w:rPr>
        <w:t>Section 3(c)(6)</w:t>
      </w:r>
      <w:r>
        <w:rPr>
          <w:sz w:val="20"/>
          <w:szCs w:val="20"/>
          <w:color w:val="auto"/>
        </w:rPr>
        <w:tab/>
      </w:r>
      <w:r>
        <w:rPr>
          <w:rFonts w:ascii="Times New Roman" w:cs="Times New Roman" w:eastAsia="Times New Roman" w:hAnsi="Times New Roman"/>
          <w:sz w:val="21"/>
          <w:szCs w:val="21"/>
          <w:color w:val="auto"/>
        </w:rPr>
        <w:t>Section 3(c)(14)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Times New Roman" w:cs="Times New Roman" w:eastAsia="Times New Roman" w:hAnsi="Times New Roman"/>
          <w:sz w:val="22"/>
          <w:szCs w:val="22"/>
          <w:color w:val="auto"/>
        </w:rPr>
        <w:t>Equity</w:t>
      </w:r>
      <w:r>
        <w:rPr>
          <w:sz w:val="20"/>
          <w:szCs w:val="20"/>
          <w:color w:val="auto"/>
        </w:rPr>
        <w:tab/>
      </w:r>
      <w:r>
        <w:rPr>
          <w:rFonts w:ascii="Times New Roman" w:cs="Times New Roman" w:eastAsia="Times New Roman" w:hAnsi="Times New Roman"/>
          <w:sz w:val="22"/>
          <w:szCs w:val="22"/>
          <w:color w:val="auto"/>
        </w:rPr>
        <w:t>Pooled Investment Fund Interests</w:t>
      </w:r>
    </w:p>
    <w:p>
      <w:pPr>
        <w:spacing w:after="0" w:line="44" w:lineRule="exact"/>
        <w:rPr>
          <w:sz w:val="20"/>
          <w:szCs w:val="20"/>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X Debt</w:t>
      </w:r>
      <w:r>
        <w:rPr>
          <w:sz w:val="20"/>
          <w:szCs w:val="20"/>
          <w:color w:val="auto"/>
        </w:rPr>
        <w:tab/>
      </w:r>
      <w:r>
        <w:rPr>
          <w:rFonts w:ascii="Times New Roman" w:cs="Times New Roman" w:eastAsia="Times New Roman" w:hAnsi="Times New Roman"/>
          <w:sz w:val="21"/>
          <w:szCs w:val="21"/>
          <w:color w:val="auto"/>
        </w:rPr>
        <w:t>Tenant-in-Common Securities</w:t>
      </w:r>
    </w:p>
    <w:p>
      <w:pPr>
        <w:spacing w:after="0" w:line="44" w:lineRule="exact"/>
        <w:rPr>
          <w:sz w:val="20"/>
          <w:szCs w:val="20"/>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X 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Security to be Acquired Upon Exercise of Option, Warrant or</w:t>
            </w:r>
          </w:p>
        </w:tc>
        <w:tc>
          <w:tcPr>
            <w:tcW w:w="22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Other (describe)</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7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$1,000,000 USD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Recipient</w:t>
      </w:r>
      <w:r>
        <w:rPr>
          <w:sz w:val="20"/>
          <w:szCs w:val="20"/>
          <w:color w:val="auto"/>
        </w:rPr>
        <w:tab/>
      </w:r>
      <w:r>
        <w:rPr>
          <w:rFonts w:ascii="Times New Roman" w:cs="Times New Roman" w:eastAsia="Times New Roman" w:hAnsi="Times New Roman"/>
          <w:sz w:val="22"/>
          <w:szCs w:val="22"/>
          <w:color w:val="auto"/>
        </w:rPr>
        <w:t>Recipient CRD Number X None</w:t>
      </w:r>
    </w:p>
    <w:p>
      <w:pPr>
        <w:spacing w:after="0" w:line="8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NA</w:t>
      </w:r>
      <w:r>
        <w:rPr>
          <w:sz w:val="20"/>
          <w:szCs w:val="20"/>
          <w:color w:val="auto"/>
        </w:rPr>
        <w:tab/>
      </w:r>
      <w:r>
        <w:rPr>
          <w:rFonts w:ascii="Times New Roman" w:cs="Times New Roman" w:eastAsia="Times New Roman" w:hAnsi="Times New Roman"/>
          <w:sz w:val="22"/>
          <w:szCs w:val="22"/>
          <w:color w:val="auto"/>
        </w:rPr>
        <w:t>None</w:t>
      </w:r>
    </w:p>
    <w:p>
      <w:pPr>
        <w:spacing w:after="0" w:line="85" w:lineRule="exact"/>
        <w:rPr>
          <w:sz w:val="20"/>
          <w:szCs w:val="20"/>
          <w:color w:val="auto"/>
        </w:rPr>
      </w:pPr>
    </w:p>
    <w:p>
      <w:pPr>
        <w:ind w:left="80"/>
        <w:spacing w:after="0"/>
        <w:tabs>
          <w:tab w:leader="none" w:pos="2900" w:val="left"/>
          <w:tab w:leader="none" w:pos="5220" w:val="left"/>
          <w:tab w:leader="none" w:pos="9320" w:val="left"/>
        </w:tabs>
        <w:rPr>
          <w:sz w:val="20"/>
          <w:szCs w:val="20"/>
          <w:color w:val="auto"/>
        </w:rPr>
      </w:pPr>
      <w:r>
        <w:rPr>
          <w:rFonts w:ascii="Times New Roman" w:cs="Times New Roman" w:eastAsia="Times New Roman" w:hAnsi="Times New Roman"/>
          <w:sz w:val="22"/>
          <w:szCs w:val="22"/>
          <w:color w:val="auto"/>
        </w:rPr>
        <w:t>(Associated) Broker or Dealer</w:t>
        <w:tab/>
        <w:t>None</w:t>
      </w:r>
      <w:r>
        <w:rPr>
          <w:sz w:val="20"/>
          <w:szCs w:val="20"/>
          <w:color w:val="auto"/>
        </w:rPr>
        <w:tab/>
      </w:r>
      <w:r>
        <w:rPr>
          <w:rFonts w:ascii="Times New Roman" w:cs="Times New Roman" w:eastAsia="Times New Roman" w:hAnsi="Times New Roman"/>
          <w:sz w:val="22"/>
          <w:szCs w:val="22"/>
          <w:color w:val="auto"/>
        </w:rPr>
        <w:t>(Associated) Broker or Dealer CRD Number</w:t>
      </w:r>
      <w:r>
        <w:rPr>
          <w:sz w:val="20"/>
          <w:szCs w:val="20"/>
          <w:color w:val="auto"/>
        </w:rPr>
        <w:tab/>
      </w:r>
      <w:r>
        <w:rPr>
          <w:rFonts w:ascii="Times New Roman" w:cs="Times New Roman" w:eastAsia="Times New Roman" w:hAnsi="Times New Roman"/>
          <w:sz w:val="21"/>
          <w:szCs w:val="21"/>
          <w:color w:val="auto"/>
        </w:rPr>
        <w:t>None</w:t>
      </w:r>
    </w:p>
    <w:p>
      <w:pPr>
        <w:sectPr>
          <w:pgSz w:w="11900" w:h="16838" w:orient="portrait"/>
          <w:cols w:equalWidth="0" w:num="1">
            <w:col w:w="10219"/>
          </w:cols>
          <w:pgMar w:left="240" w:top="111"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83"/>
        </w:trPr>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Advisory Group Equity Services Ltd.</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15427</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00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444 Washington Street</w:t>
            </w: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City</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State/Province/Country</w:t>
            </w:r>
          </w:p>
        </w:tc>
        <w:tc>
          <w:tcPr>
            <w:tcW w:w="39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ZIP/Postal Code</w:t>
            </w: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Woburn</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MASSACHUSETTS</w:t>
            </w:r>
          </w:p>
        </w:tc>
        <w:tc>
          <w:tcPr>
            <w:tcW w:w="398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01801</w:t>
            </w:r>
          </w:p>
        </w:tc>
        <w:tc>
          <w:tcPr>
            <w:tcW w:w="0" w:type="dxa"/>
            <w:vAlign w:val="bottom"/>
          </w:tcPr>
          <w:p>
            <w:pPr>
              <w:spacing w:after="0"/>
              <w:rPr>
                <w:sz w:val="1"/>
                <w:szCs w:val="1"/>
                <w:color w:val="auto"/>
              </w:rPr>
            </w:pPr>
          </w:p>
        </w:tc>
      </w:tr>
      <w:tr>
        <w:trPr>
          <w:trHeight w:val="298"/>
        </w:trPr>
        <w:tc>
          <w:tcPr>
            <w:tcW w:w="4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State(s) of Solicitation (select all that apply)</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All States</w:t>
            </w:r>
          </w:p>
        </w:tc>
        <w:tc>
          <w:tcPr>
            <w:tcW w:w="23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X 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Check “All States” or check individual States</w:t>
            </w:r>
          </w:p>
        </w:tc>
        <w:tc>
          <w:tcPr>
            <w:tcW w:w="1000" w:type="dxa"/>
            <w:vAlign w:val="bottom"/>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14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2300" w:type="dxa"/>
            <w:vAlign w:val="bottom"/>
            <w:tcBorders>
              <w:bottom w:val="single" w:sz="8" w:color="9A9A9A"/>
            </w:tcBorders>
          </w:tcPr>
          <w:p>
            <w:pPr>
              <w:spacing w:after="0"/>
              <w:rPr>
                <w:sz w:val="20"/>
                <w:szCs w:val="20"/>
                <w:color w:val="auto"/>
              </w:rPr>
            </w:pPr>
          </w:p>
        </w:tc>
        <w:tc>
          <w:tcPr>
            <w:tcW w:w="39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1000" w:type="dxa"/>
            <w:vAlign w:val="bottom"/>
          </w:tcPr>
          <w:p>
            <w:pPr>
              <w:spacing w:after="0"/>
              <w:rPr>
                <w:sz w:val="24"/>
                <w:szCs w:val="2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Recipient CRD Number</w:t>
            </w:r>
          </w:p>
        </w:tc>
        <w:tc>
          <w:tcPr>
            <w:tcW w:w="3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338"/>
        </w:trPr>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Roth Capital Partners</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15407</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1000" w:type="dxa"/>
            <w:vAlign w:val="bottom"/>
          </w:tcPr>
          <w:p>
            <w:pPr>
              <w:spacing w:after="0"/>
              <w:rPr>
                <w:sz w:val="24"/>
                <w:szCs w:val="24"/>
                <w:color w:val="auto"/>
              </w:rPr>
            </w:pPr>
          </w:p>
        </w:tc>
        <w:tc>
          <w:tcPr>
            <w:tcW w:w="6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000" w:type="dxa"/>
            <w:vAlign w:val="bottom"/>
          </w:tcPr>
          <w:p>
            <w:pPr>
              <w:spacing w:after="0"/>
              <w:rPr>
                <w:sz w:val="24"/>
                <w:szCs w:val="24"/>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1000" w:type="dxa"/>
            <w:vAlign w:val="bottom"/>
          </w:tcPr>
          <w:p>
            <w:pPr>
              <w:spacing w:after="0"/>
              <w:rPr>
                <w:sz w:val="24"/>
                <w:szCs w:val="24"/>
                <w:color w:val="auto"/>
              </w:rPr>
            </w:pPr>
          </w:p>
        </w:tc>
        <w:tc>
          <w:tcPr>
            <w:tcW w:w="6280" w:type="dxa"/>
            <w:vAlign w:val="bottom"/>
            <w:gridSpan w:val="2"/>
          </w:tcPr>
          <w:p>
            <w:pPr>
              <w:ind w:left="16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888 San Clemte</w:t>
            </w: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-1331595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-1331595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Newport Beach</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44" w:lineRule="exact"/>
        <w:rPr>
          <w:sz w:val="20"/>
          <w:szCs w:val="20"/>
          <w:color w:val="auto"/>
        </w:rPr>
      </w:pPr>
    </w:p>
    <w:p>
      <w:pPr>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CALIFORNIA</w:t>
      </w:r>
      <w:r>
        <w:rPr>
          <w:sz w:val="20"/>
          <w:szCs w:val="20"/>
          <w:color w:val="auto"/>
        </w:rPr>
        <w:tab/>
      </w:r>
      <w:r>
        <w:rPr>
          <w:rFonts w:ascii="Times New Roman" w:cs="Times New Roman" w:eastAsia="Times New Roman" w:hAnsi="Times New Roman"/>
          <w:sz w:val="22"/>
          <w:szCs w:val="22"/>
          <w:color w:val="auto"/>
        </w:rPr>
        <w:t>92660</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229870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4020" w:space="220"/>
            <w:col w:w="7180"/>
          </w:cols>
          <w:pgMar w:left="240" w:top="112" w:right="239" w:bottom="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$1,600,000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$1,600,000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Sales Commissions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$208,000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X Estimate</w:t>
            </w:r>
          </w:p>
        </w:tc>
      </w:tr>
      <w:tr>
        <w:trPr>
          <w:trHeight w:val="37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Finders' Fees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1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Estimate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ectPr>
          <w:pgSz w:w="11900" w:h="16838" w:orient="portrait"/>
          <w:cols w:equalWidth="0" w:num="1">
            <w:col w:w="11420"/>
          </w:cols>
          <w:pgMar w:left="240" w:top="112" w:right="2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813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t>In submitting this notice, each issuer named above is:</w:t>
      </w:r>
    </w:p>
    <w:p>
      <w:pPr>
        <w:spacing w:after="0" w:line="44"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360" w:type="dxa"/>
            <w:vAlign w:val="bottom"/>
            <w:tcBorders>
              <w:top w:val="single" w:sz="8" w:color="2C2C2C"/>
              <w:bottom w:val="single" w:sz="8" w:color="808080"/>
            </w:tcBorders>
          </w:tcPr>
          <w:p>
            <w:pPr>
              <w:ind w:left="140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62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58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3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Delcath Systems, Inc.</w:t>
            </w:r>
          </w:p>
        </w:tc>
        <w:tc>
          <w:tcPr>
            <w:tcW w:w="20" w:type="dxa"/>
            <w:vAlign w:val="bottom"/>
          </w:tcPr>
          <w:p>
            <w:pPr>
              <w:spacing w:after="0"/>
              <w:rPr>
                <w:sz w:val="22"/>
                <w:szCs w:val="22"/>
                <w:color w:val="auto"/>
              </w:rPr>
            </w:pPr>
          </w:p>
        </w:tc>
        <w:tc>
          <w:tcPr>
            <w:tcW w:w="21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Jolie Kahn</w:t>
            </w:r>
          </w:p>
        </w:tc>
        <w:tc>
          <w:tcPr>
            <w:tcW w:w="20" w:type="dxa"/>
            <w:vAlign w:val="bottom"/>
          </w:tcPr>
          <w:p>
            <w:pPr>
              <w:spacing w:after="0"/>
              <w:rPr>
                <w:sz w:val="22"/>
                <w:szCs w:val="22"/>
                <w:color w:val="auto"/>
              </w:rPr>
            </w:pPr>
          </w:p>
        </w:tc>
        <w:tc>
          <w:tcPr>
            <w:tcW w:w="25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Jolie Kahn</w:t>
            </w:r>
          </w:p>
        </w:tc>
        <w:tc>
          <w:tcPr>
            <w:tcW w:w="20" w:type="dxa"/>
            <w:vAlign w:val="bottom"/>
          </w:tcPr>
          <w:p>
            <w:pPr>
              <w:spacing w:after="0"/>
              <w:rPr>
                <w:sz w:val="22"/>
                <w:szCs w:val="22"/>
                <w:color w:val="auto"/>
              </w:rPr>
            </w:pPr>
          </w:p>
        </w:tc>
        <w:tc>
          <w:tcPr>
            <w:tcW w:w="13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Counsel</w:t>
            </w:r>
          </w:p>
        </w:tc>
        <w:tc>
          <w:tcPr>
            <w:tcW w:w="20" w:type="dxa"/>
            <w:vAlign w:val="bottom"/>
            <w:vMerge w:val="continue"/>
          </w:tcPr>
          <w:p>
            <w:pPr>
              <w:spacing w:after="0"/>
              <w:rPr>
                <w:sz w:val="22"/>
                <w:szCs w:val="22"/>
                <w:color w:val="auto"/>
              </w:rPr>
            </w:pPr>
          </w:p>
        </w:tc>
        <w:tc>
          <w:tcPr>
            <w:tcW w:w="1860" w:type="dxa"/>
            <w:vAlign w:val="bottom"/>
            <w:tcBorders>
              <w:bottom w:val="single" w:sz="8" w:color="808080"/>
            </w:tcBorders>
          </w:tcPr>
          <w:p>
            <w:pPr>
              <w:jc w:val="right"/>
              <w:ind w:right="712"/>
              <w:spacing w:after="0"/>
              <w:rPr>
                <w:sz w:val="20"/>
                <w:szCs w:val="20"/>
                <w:color w:val="auto"/>
              </w:rPr>
            </w:pPr>
            <w:r>
              <w:rPr>
                <w:rFonts w:ascii="Times New Roman" w:cs="Times New Roman" w:eastAsia="Times New Roman" w:hAnsi="Times New Roman"/>
                <w:sz w:val="22"/>
                <w:szCs w:val="22"/>
                <w:color w:val="auto"/>
                <w:w w:val="99"/>
              </w:rPr>
              <w:t>2018-08-03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2019-12-05T21:41:25Z</dcterms:created>
  <dcterms:modified xsi:type="dcterms:W3CDTF">2019-12-05T21:41:25Z</dcterms:modified>
</cp:coreProperties>
</file>